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西洞庭管理区</w:t>
      </w: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创业带动就业示范典型</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返乡创业优质初创企业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申报表</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县市区：</w:t>
      </w:r>
    </w:p>
    <w:tbl>
      <w:tblPr>
        <w:tblStyle w:val="6"/>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85"/>
        <w:gridCol w:w="816"/>
        <w:gridCol w:w="842"/>
        <w:gridCol w:w="921"/>
        <w:gridCol w:w="365"/>
        <w:gridCol w:w="624"/>
        <w:gridCol w:w="325"/>
        <w:gridCol w:w="254"/>
        <w:gridCol w:w="436"/>
        <w:gridCol w:w="133"/>
        <w:gridCol w:w="497"/>
        <w:gridCol w:w="840"/>
        <w:gridCol w:w="105"/>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注册信息情况</w:t>
            </w: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    称</w:t>
            </w:r>
          </w:p>
        </w:tc>
        <w:tc>
          <w:tcPr>
            <w:tcW w:w="685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实体类型</w:t>
            </w:r>
          </w:p>
        </w:tc>
        <w:tc>
          <w:tcPr>
            <w:tcW w:w="4397"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小微</w:t>
            </w:r>
            <w:r>
              <w:rPr>
                <w:rFonts w:hint="default" w:ascii="Times New Roman" w:hAnsi="Times New Roman" w:eastAsia="仿宋" w:cs="Times New Roman"/>
                <w:sz w:val="24"/>
                <w:szCs w:val="24"/>
              </w:rPr>
              <w:t>企业</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□农业合</w:t>
            </w:r>
            <w:r>
              <w:rPr>
                <w:rFonts w:hint="default" w:ascii="Times New Roman" w:hAnsi="Times New Roman" w:eastAsia="仿宋" w:cs="Times New Roman"/>
                <w:sz w:val="24"/>
                <w:szCs w:val="24"/>
                <w:lang w:val="en-US" w:eastAsia="zh-CN"/>
              </w:rPr>
              <w:t xml:space="preserve">作社 </w:t>
            </w:r>
            <w:r>
              <w:rPr>
                <w:rFonts w:hint="default" w:ascii="Times New Roman" w:hAnsi="Times New Roman" w:eastAsia="仿宋" w:cs="Times New Roman"/>
                <w:sz w:val="24"/>
                <w:szCs w:val="24"/>
              </w:rPr>
              <w:t xml:space="preserve">□个体工商户  </w:t>
            </w: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帮扶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车间</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 xml:space="preserve">是  </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经营地址</w:t>
            </w:r>
          </w:p>
        </w:tc>
        <w:tc>
          <w:tcPr>
            <w:tcW w:w="685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注册所属地</w:t>
            </w:r>
          </w:p>
        </w:tc>
        <w:tc>
          <w:tcPr>
            <w:tcW w:w="685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法人代表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17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4"/>
                <w:szCs w:val="24"/>
                <w:lang w:val="en-US" w:eastAsia="zh-CN"/>
              </w:rPr>
            </w:pPr>
          </w:p>
        </w:tc>
        <w:tc>
          <w:tcPr>
            <w:tcW w:w="156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身份证号码</w:t>
            </w:r>
          </w:p>
        </w:tc>
        <w:tc>
          <w:tcPr>
            <w:tcW w:w="352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法人代表</w:t>
            </w:r>
          </w:p>
          <w:p>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身份类型</w:t>
            </w:r>
          </w:p>
        </w:tc>
        <w:tc>
          <w:tcPr>
            <w:tcW w:w="685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□在校大学生        □高校毕业生（毕业5年内）</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□城镇登记失业人员  □返乡农民工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□残疾人            □农村留守人员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□退役军人          □留学归国人员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□事业单位离岗创业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联系人</w:t>
            </w:r>
          </w:p>
        </w:tc>
        <w:tc>
          <w:tcPr>
            <w:tcW w:w="21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lang w:val="en-US" w:eastAsia="zh-CN"/>
              </w:rPr>
            </w:pPr>
          </w:p>
        </w:tc>
        <w:tc>
          <w:tcPr>
            <w:tcW w:w="163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联系电话</w:t>
            </w:r>
          </w:p>
        </w:tc>
        <w:tc>
          <w:tcPr>
            <w:tcW w:w="30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成立日期</w:t>
            </w:r>
          </w:p>
        </w:tc>
        <w:tc>
          <w:tcPr>
            <w:tcW w:w="21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p>
        </w:tc>
        <w:tc>
          <w:tcPr>
            <w:tcW w:w="163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经营项目</w:t>
            </w:r>
          </w:p>
        </w:tc>
        <w:tc>
          <w:tcPr>
            <w:tcW w:w="308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证件编码</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（提供相关证件的复印件）</w:t>
            </w:r>
          </w:p>
        </w:tc>
        <w:tc>
          <w:tcPr>
            <w:tcW w:w="685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□统一社会信用代码: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□组织机构代码：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□营业执照登记号码：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2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吸纳稳定就业情况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吸纳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稳定就业情况</w:t>
            </w:r>
          </w:p>
        </w:tc>
        <w:tc>
          <w:tcPr>
            <w:tcW w:w="170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固定就业和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带动就业人数</w:t>
            </w:r>
          </w:p>
        </w:tc>
        <w:tc>
          <w:tcPr>
            <w:tcW w:w="275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现有从业人员  </w:t>
            </w:r>
          </w:p>
        </w:tc>
        <w:tc>
          <w:tcPr>
            <w:tcW w:w="4103"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p>
        </w:tc>
        <w:tc>
          <w:tcPr>
            <w:tcW w:w="17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p>
        </w:tc>
        <w:tc>
          <w:tcPr>
            <w:tcW w:w="275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带动就业人数</w:t>
            </w:r>
          </w:p>
        </w:tc>
        <w:tc>
          <w:tcPr>
            <w:tcW w:w="4103"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szCs w:val="24"/>
              </w:rPr>
            </w:pPr>
          </w:p>
        </w:tc>
        <w:tc>
          <w:tcPr>
            <w:tcW w:w="170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重点群体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就业情况</w:t>
            </w:r>
          </w:p>
        </w:tc>
        <w:tc>
          <w:tcPr>
            <w:tcW w:w="275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吸纳</w:t>
            </w: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年内毕业大学生人数</w:t>
            </w:r>
          </w:p>
        </w:tc>
        <w:tc>
          <w:tcPr>
            <w:tcW w:w="4103"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960" w:firstLineChars="400"/>
              <w:jc w:val="both"/>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szCs w:val="24"/>
              </w:rPr>
            </w:pPr>
          </w:p>
        </w:tc>
        <w:tc>
          <w:tcPr>
            <w:tcW w:w="17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p>
        </w:tc>
        <w:tc>
          <w:tcPr>
            <w:tcW w:w="275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吸纳返乡人员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就业人数</w:t>
            </w:r>
          </w:p>
        </w:tc>
        <w:tc>
          <w:tcPr>
            <w:tcW w:w="4103"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960" w:firstLineChars="400"/>
              <w:jc w:val="both"/>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szCs w:val="24"/>
              </w:rPr>
            </w:pPr>
          </w:p>
        </w:tc>
        <w:tc>
          <w:tcPr>
            <w:tcW w:w="17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rPr>
            </w:pPr>
          </w:p>
        </w:tc>
        <w:tc>
          <w:tcPr>
            <w:tcW w:w="275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吸纳退役军人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就业人数</w:t>
            </w:r>
          </w:p>
        </w:tc>
        <w:tc>
          <w:tcPr>
            <w:tcW w:w="4103"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960" w:firstLineChars="400"/>
              <w:jc w:val="both"/>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新业态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情况</w:t>
            </w:r>
          </w:p>
        </w:tc>
        <w:tc>
          <w:tcPr>
            <w:tcW w:w="685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具体行业或产业</w:t>
            </w:r>
            <w:r>
              <w:rPr>
                <w:rFonts w:hint="default" w:ascii="Times New Roman" w:hAnsi="Times New Roman" w:eastAsia="仿宋"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p>
        </w:tc>
        <w:tc>
          <w:tcPr>
            <w:tcW w:w="1701" w:type="dxa"/>
            <w:gridSpan w:val="2"/>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社会保险参保缴费情况（需提供相关缴费证明）</w:t>
            </w:r>
          </w:p>
        </w:tc>
        <w:tc>
          <w:tcPr>
            <w:tcW w:w="2752" w:type="dxa"/>
            <w:gridSpan w:val="4"/>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险种</w:t>
            </w:r>
          </w:p>
        </w:tc>
        <w:tc>
          <w:tcPr>
            <w:tcW w:w="1148" w:type="dxa"/>
            <w:gridSpan w:val="4"/>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参保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人数</w:t>
            </w:r>
          </w:p>
        </w:tc>
        <w:tc>
          <w:tcPr>
            <w:tcW w:w="1337"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月实缴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总金额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（元）</w:t>
            </w:r>
          </w:p>
        </w:tc>
        <w:tc>
          <w:tcPr>
            <w:tcW w:w="1618"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缴费情况（提供相关证明）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p>
        </w:tc>
        <w:tc>
          <w:tcPr>
            <w:tcW w:w="1701" w:type="dxa"/>
            <w:gridSpan w:val="2"/>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2752" w:type="dxa"/>
            <w:gridSpan w:val="4"/>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企业职工养老保险</w:t>
            </w:r>
          </w:p>
        </w:tc>
        <w:tc>
          <w:tcPr>
            <w:tcW w:w="1148" w:type="dxa"/>
            <w:gridSpan w:val="4"/>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337"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618"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p>
        </w:tc>
        <w:tc>
          <w:tcPr>
            <w:tcW w:w="1701" w:type="dxa"/>
            <w:gridSpan w:val="2"/>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2752" w:type="dxa"/>
            <w:gridSpan w:val="4"/>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企业职工医疗保险</w:t>
            </w:r>
          </w:p>
        </w:tc>
        <w:tc>
          <w:tcPr>
            <w:tcW w:w="1148" w:type="dxa"/>
            <w:gridSpan w:val="4"/>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337"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618"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p>
        </w:tc>
        <w:tc>
          <w:tcPr>
            <w:tcW w:w="1701" w:type="dxa"/>
            <w:gridSpan w:val="2"/>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2752" w:type="dxa"/>
            <w:gridSpan w:val="4"/>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失业保险</w:t>
            </w:r>
          </w:p>
        </w:tc>
        <w:tc>
          <w:tcPr>
            <w:tcW w:w="1148" w:type="dxa"/>
            <w:gridSpan w:val="4"/>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337"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618"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4"/>
                <w:szCs w:val="24"/>
              </w:rPr>
            </w:pPr>
          </w:p>
        </w:tc>
        <w:tc>
          <w:tcPr>
            <w:tcW w:w="1701" w:type="dxa"/>
            <w:gridSpan w:val="2"/>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2752" w:type="dxa"/>
            <w:gridSpan w:val="4"/>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工伤保险</w:t>
            </w:r>
          </w:p>
        </w:tc>
        <w:tc>
          <w:tcPr>
            <w:tcW w:w="1148" w:type="dxa"/>
            <w:gridSpan w:val="4"/>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337"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618"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经营收入情况</w:t>
            </w:r>
          </w:p>
        </w:tc>
        <w:tc>
          <w:tcPr>
            <w:tcW w:w="1701"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生产经营收入情况</w:t>
            </w:r>
          </w:p>
        </w:tc>
        <w:tc>
          <w:tcPr>
            <w:tcW w:w="6855" w:type="dxa"/>
            <w:gridSpan w:val="1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万元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（需提供</w:t>
            </w:r>
            <w:r>
              <w:rPr>
                <w:rFonts w:hint="default" w:ascii="Times New Roman" w:hAnsi="Times New Roman" w:eastAsia="仿宋" w:cs="Times New Roman"/>
                <w:color w:val="auto"/>
                <w:sz w:val="24"/>
                <w:szCs w:val="24"/>
              </w:rPr>
              <w:t>202</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年</w:t>
            </w:r>
            <w:r>
              <w:rPr>
                <w:rFonts w:hint="default" w:ascii="Times New Roman" w:hAnsi="Times New Roman" w:eastAsia="仿宋" w:cs="Times New Roman"/>
                <w:color w:val="auto"/>
                <w:sz w:val="24"/>
                <w:szCs w:val="24"/>
                <w:lang w:val="en-US" w:eastAsia="zh-CN"/>
              </w:rPr>
              <w:t>第</w:t>
            </w:r>
            <w:r>
              <w:rPr>
                <w:rFonts w:hint="default" w:ascii="Times New Roman" w:hAnsi="Times New Roman" w:eastAsia="仿宋" w:cs="Times New Roman"/>
                <w:color w:val="auto"/>
                <w:sz w:val="24"/>
                <w:szCs w:val="24"/>
              </w:rPr>
              <w:t>三季度财</w:t>
            </w:r>
            <w:r>
              <w:rPr>
                <w:rFonts w:hint="default" w:ascii="Times New Roman" w:hAnsi="Times New Roman" w:eastAsia="仿宋" w:cs="Times New Roman"/>
                <w:sz w:val="24"/>
                <w:szCs w:val="24"/>
              </w:rPr>
              <w:t>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4"/>
                <w:szCs w:val="24"/>
              </w:rPr>
            </w:pPr>
          </w:p>
        </w:tc>
        <w:tc>
          <w:tcPr>
            <w:tcW w:w="1701"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员工月平均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工资水平</w:t>
            </w:r>
          </w:p>
        </w:tc>
        <w:tc>
          <w:tcPr>
            <w:tcW w:w="6855" w:type="dxa"/>
            <w:gridSpan w:val="1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元/月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w:t>
            </w:r>
            <w:r>
              <w:rPr>
                <w:rFonts w:hint="default" w:ascii="Times New Roman" w:hAnsi="Times New Roman" w:eastAsia="仿宋" w:cs="Times New Roman"/>
                <w:color w:val="auto"/>
                <w:sz w:val="24"/>
                <w:szCs w:val="24"/>
                <w:lang w:val="en-US" w:eastAsia="zh-CN"/>
              </w:rPr>
              <w:t>申报前近</w:t>
            </w:r>
            <w:r>
              <w:rPr>
                <w:rFonts w:hint="default" w:ascii="Times New Roman" w:hAnsi="Times New Roman" w:eastAsia="仿宋" w:cs="Times New Roman"/>
                <w:color w:val="auto"/>
                <w:sz w:val="24"/>
                <w:szCs w:val="24"/>
              </w:rPr>
              <w:t>6个</w:t>
            </w:r>
            <w:r>
              <w:rPr>
                <w:rFonts w:hint="default" w:ascii="Times New Roman" w:hAnsi="Times New Roman" w:eastAsia="仿宋" w:cs="Times New Roman"/>
                <w:sz w:val="24"/>
                <w:szCs w:val="24"/>
              </w:rPr>
              <w:t>月工资求月平均工资水平）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科技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含量潜力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情况</w:t>
            </w:r>
          </w:p>
        </w:tc>
        <w:tc>
          <w:tcPr>
            <w:tcW w:w="170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40" w:hanging="120" w:hangingChars="5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获得专利情况 </w:t>
            </w: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编号</w:t>
            </w:r>
          </w:p>
        </w:tc>
        <w:tc>
          <w:tcPr>
            <w:tcW w:w="22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专利编号</w:t>
            </w:r>
          </w:p>
        </w:tc>
        <w:tc>
          <w:tcPr>
            <w:tcW w:w="216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专利项目名称</w:t>
            </w:r>
          </w:p>
        </w:tc>
        <w:tc>
          <w:tcPr>
            <w:tcW w:w="1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证书附件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7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pP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22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216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7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pP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22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216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7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pP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22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216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7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pPr>
          </w:p>
        </w:tc>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22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216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其他产品或服务获奖情况</w:t>
            </w:r>
          </w:p>
        </w:tc>
        <w:tc>
          <w:tcPr>
            <w:tcW w:w="685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20" w:hanging="120" w:hangingChars="5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（请提供相关奖励认定文件或证书）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center"/>
        </w:trPr>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合法经营情况</w:t>
            </w: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无违法经营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证明</w:t>
            </w:r>
          </w:p>
        </w:tc>
        <w:tc>
          <w:tcPr>
            <w:tcW w:w="685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20" w:hanging="120" w:hangingChars="50"/>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（请提供税务部门、工商部门出具的合法经营证明及人民银行提供的个人诚信证明）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0" w:hRule="atLeast"/>
          <w:jc w:val="center"/>
        </w:trPr>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项目简介</w:t>
            </w:r>
          </w:p>
        </w:tc>
        <w:tc>
          <w:tcPr>
            <w:tcW w:w="8556"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（简要说</w:t>
            </w:r>
            <w:r>
              <w:rPr>
                <w:rFonts w:hint="default" w:ascii="Times New Roman" w:hAnsi="Times New Roman" w:eastAsia="仿宋" w:cs="Times New Roman"/>
                <w:sz w:val="24"/>
                <w:szCs w:val="24"/>
                <w:lang w:eastAsia="zh-CN"/>
              </w:rPr>
              <w:t>明</w:t>
            </w:r>
            <w:r>
              <w:rPr>
                <w:rFonts w:hint="default" w:ascii="Times New Roman" w:hAnsi="Times New Roman" w:eastAsia="仿宋" w:cs="Times New Roman"/>
                <w:sz w:val="24"/>
                <w:szCs w:val="24"/>
              </w:rPr>
              <w:t>项目创业亮点及带动就业情况，</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00字</w:t>
            </w:r>
            <w:r>
              <w:rPr>
                <w:rFonts w:hint="default" w:ascii="Times New Roman" w:hAnsi="Times New Roman" w:eastAsia="仿宋" w:cs="Times New Roman"/>
                <w:sz w:val="24"/>
                <w:szCs w:val="24"/>
                <w:lang w:eastAsia="zh-CN"/>
              </w:rPr>
              <w:t>以内，</w:t>
            </w:r>
            <w:r>
              <w:rPr>
                <w:rFonts w:hint="default" w:ascii="Times New Roman" w:hAnsi="Times New Roman" w:eastAsia="仿宋" w:cs="Times New Roman"/>
                <w:sz w:val="24"/>
                <w:szCs w:val="24"/>
                <w:lang w:val="en-US" w:eastAsia="zh-CN"/>
              </w:rPr>
              <w:t>另需提供创业事迹1500字以内</w:t>
            </w:r>
            <w:r>
              <w:rPr>
                <w:rFonts w:hint="default" w:ascii="Times New Roman" w:hAnsi="Times New Roman" w:eastAsia="仿宋"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15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创业指导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工作室推荐意见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lang w:val="en-US" w:eastAsia="zh-CN"/>
              </w:rPr>
            </w:pPr>
          </w:p>
        </w:tc>
        <w:tc>
          <w:tcPr>
            <w:tcW w:w="7671"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限综合评估较好的市城区范围内实体</w:t>
            </w:r>
            <w:r>
              <w:rPr>
                <w:rFonts w:hint="eastAsia" w:ascii="Times New Roman" w:hAnsi="Times New Roman"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15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区县市人力资源和社会保障</w:t>
            </w:r>
            <w:r>
              <w:rPr>
                <w:rFonts w:hint="default" w:ascii="Times New Roman" w:hAnsi="Times New Roman" w:eastAsia="仿宋" w:cs="Times New Roman"/>
                <w:sz w:val="24"/>
                <w:szCs w:val="24"/>
                <w:lang w:val="en-US" w:eastAsia="zh-CN"/>
              </w:rPr>
              <w:t>部门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初审意见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（盖章）</w:t>
            </w:r>
          </w:p>
        </w:tc>
        <w:tc>
          <w:tcPr>
            <w:tcW w:w="7671"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4"/>
                <w:szCs w:val="24"/>
              </w:rPr>
            </w:pPr>
          </w:p>
          <w:p>
            <w:pPr>
              <w:keepNext w:val="0"/>
              <w:keepLines w:val="0"/>
              <w:pageBreakBefore w:val="0"/>
              <w:widowControl w:val="0"/>
              <w:tabs>
                <w:tab w:val="left" w:pos="4943"/>
              </w:tabs>
              <w:kinsoku/>
              <w:wordWrap/>
              <w:overflowPunct/>
              <w:topLinePunct w:val="0"/>
              <w:autoSpaceDE/>
              <w:autoSpaceDN/>
              <w:bidi w:val="0"/>
              <w:adjustRightInd/>
              <w:snapToGrid/>
              <w:spacing w:line="400" w:lineRule="exact"/>
              <w:ind w:left="1680" w:leftChars="0" w:hanging="1680" w:hangingChars="700"/>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（盖章）</w:t>
            </w:r>
          </w:p>
          <w:p>
            <w:pPr>
              <w:keepNext w:val="0"/>
              <w:keepLines w:val="0"/>
              <w:pageBreakBefore w:val="0"/>
              <w:widowControl w:val="0"/>
              <w:tabs>
                <w:tab w:val="left" w:pos="4943"/>
              </w:tabs>
              <w:kinsoku/>
              <w:wordWrap/>
              <w:overflowPunct/>
              <w:topLinePunct w:val="0"/>
              <w:autoSpaceDE/>
              <w:autoSpaceDN/>
              <w:bidi w:val="0"/>
              <w:adjustRightInd/>
              <w:snapToGrid/>
              <w:spacing w:line="400" w:lineRule="exact"/>
              <w:ind w:left="1176" w:leftChars="560" w:firstLine="2880" w:firstLineChars="1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xml:space="preserve">      年  月  日           </w:t>
            </w:r>
          </w:p>
          <w:p>
            <w:pPr>
              <w:keepNext w:val="0"/>
              <w:keepLines w:val="0"/>
              <w:pageBreakBefore w:val="0"/>
              <w:widowControl w:val="0"/>
              <w:kinsoku/>
              <w:wordWrap/>
              <w:overflowPunct/>
              <w:topLinePunct w:val="0"/>
              <w:autoSpaceDE/>
              <w:autoSpaceDN/>
              <w:bidi w:val="0"/>
              <w:adjustRightInd/>
              <w:snapToGrid/>
              <w:spacing w:line="400" w:lineRule="exact"/>
              <w:ind w:firstLine="528"/>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15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区县市财政局初审意见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（盖章）</w:t>
            </w:r>
          </w:p>
        </w:tc>
        <w:tc>
          <w:tcPr>
            <w:tcW w:w="7671" w:type="dxa"/>
            <w:gridSpan w:val="13"/>
            <w:noWrap w:val="0"/>
            <w:vAlign w:val="center"/>
          </w:tcPr>
          <w:p>
            <w:pPr>
              <w:keepNext w:val="0"/>
              <w:keepLines w:val="0"/>
              <w:pageBreakBefore w:val="0"/>
              <w:widowControl w:val="0"/>
              <w:tabs>
                <w:tab w:val="left" w:pos="4943"/>
              </w:tabs>
              <w:kinsoku/>
              <w:wordWrap/>
              <w:overflowPunct/>
              <w:topLinePunct w:val="0"/>
              <w:autoSpaceDE/>
              <w:autoSpaceDN/>
              <w:bidi w:val="0"/>
              <w:adjustRightInd/>
              <w:snapToGrid/>
              <w:spacing w:line="400" w:lineRule="exact"/>
              <w:ind w:left="1680" w:leftChars="0" w:hanging="1680" w:hangingChars="700"/>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w:t>
            </w:r>
          </w:p>
          <w:p>
            <w:pPr>
              <w:keepNext w:val="0"/>
              <w:keepLines w:val="0"/>
              <w:pageBreakBefore w:val="0"/>
              <w:widowControl w:val="0"/>
              <w:tabs>
                <w:tab w:val="left" w:pos="4943"/>
              </w:tabs>
              <w:kinsoku/>
              <w:wordWrap/>
              <w:overflowPunct/>
              <w:topLinePunct w:val="0"/>
              <w:autoSpaceDE/>
              <w:autoSpaceDN/>
              <w:bidi w:val="0"/>
              <w:adjustRightInd/>
              <w:snapToGrid/>
              <w:spacing w:line="400" w:lineRule="exact"/>
              <w:ind w:firstLine="4800" w:firstLineChars="2000"/>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（盖章）</w:t>
            </w:r>
          </w:p>
          <w:p>
            <w:pPr>
              <w:keepNext w:val="0"/>
              <w:keepLines w:val="0"/>
              <w:pageBreakBefore w:val="0"/>
              <w:widowControl w:val="0"/>
              <w:tabs>
                <w:tab w:val="left" w:pos="4943"/>
              </w:tabs>
              <w:kinsoku/>
              <w:wordWrap/>
              <w:overflowPunct/>
              <w:topLinePunct w:val="0"/>
              <w:autoSpaceDE/>
              <w:autoSpaceDN/>
              <w:bidi w:val="0"/>
              <w:adjustRightInd/>
              <w:snapToGrid/>
              <w:spacing w:line="400" w:lineRule="exact"/>
              <w:ind w:firstLine="4800" w:firstLineChars="2000"/>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年  月  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15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市人力资源和社会保障局审核意见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（盖章）</w:t>
            </w:r>
          </w:p>
        </w:tc>
        <w:tc>
          <w:tcPr>
            <w:tcW w:w="7671"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lang w:val="en-US" w:eastAsia="zh-CN"/>
              </w:rPr>
            </w:pPr>
            <w:r>
              <w:rPr>
                <w:rFonts w:hint="default" w:ascii="Times New Roman" w:hAnsi="Times New Roman" w:eastAsia="仿宋" w:cs="Times New Roman"/>
                <w:sz w:val="24"/>
                <w:szCs w:val="24"/>
                <w:lang w:val="en-US" w:eastAsia="zh-CN"/>
              </w:rPr>
              <w:t xml:space="preserve">          </w:t>
            </w:r>
          </w:p>
          <w:p>
            <w:pPr>
              <w:keepNext w:val="0"/>
              <w:keepLines w:val="0"/>
              <w:pageBreakBefore w:val="0"/>
              <w:widowControl w:val="0"/>
              <w:tabs>
                <w:tab w:val="left" w:pos="4943"/>
              </w:tabs>
              <w:kinsoku/>
              <w:wordWrap/>
              <w:overflowPunct/>
              <w:topLinePunct w:val="0"/>
              <w:autoSpaceDE/>
              <w:autoSpaceDN/>
              <w:bidi w:val="0"/>
              <w:adjustRightInd/>
              <w:snapToGrid/>
              <w:spacing w:line="400" w:lineRule="exact"/>
              <w:ind w:left="1680" w:leftChars="0" w:hanging="1680" w:hangingChars="700"/>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w:t>
            </w:r>
          </w:p>
          <w:p>
            <w:pPr>
              <w:keepNext w:val="0"/>
              <w:keepLines w:val="0"/>
              <w:pageBreakBefore w:val="0"/>
              <w:widowControl w:val="0"/>
              <w:tabs>
                <w:tab w:val="left" w:pos="4943"/>
              </w:tabs>
              <w:kinsoku/>
              <w:wordWrap/>
              <w:overflowPunct/>
              <w:topLinePunct w:val="0"/>
              <w:autoSpaceDE/>
              <w:autoSpaceDN/>
              <w:bidi w:val="0"/>
              <w:adjustRightInd/>
              <w:snapToGrid/>
              <w:spacing w:line="400" w:lineRule="exact"/>
              <w:ind w:left="1176" w:leftChars="560" w:firstLine="3120" w:firstLineChars="1300"/>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（盖章）</w:t>
            </w:r>
          </w:p>
          <w:p>
            <w:pPr>
              <w:keepNext w:val="0"/>
              <w:keepLines w:val="0"/>
              <w:pageBreakBefore w:val="0"/>
              <w:widowControl w:val="0"/>
              <w:tabs>
                <w:tab w:val="left" w:pos="4943"/>
              </w:tabs>
              <w:kinsoku/>
              <w:wordWrap/>
              <w:overflowPunct/>
              <w:topLinePunct w:val="0"/>
              <w:autoSpaceDE/>
              <w:autoSpaceDN/>
              <w:bidi w:val="0"/>
              <w:adjustRightInd/>
              <w:snapToGrid/>
              <w:spacing w:line="400" w:lineRule="exact"/>
              <w:ind w:left="1680" w:leftChars="0" w:hanging="1680" w:hangingChars="700"/>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sectPr>
          <w:footerReference r:id="rId3" w:type="default"/>
          <w:pgSz w:w="11907" w:h="16840"/>
          <w:pgMar w:top="2098" w:right="1531" w:bottom="1984" w:left="1588" w:header="851" w:footer="1361"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4"/>
          <w:szCs w:val="44"/>
          <w:lang w:eastAsia="zh-CN"/>
        </w:rPr>
        <w:t>西洞庭管理区</w:t>
      </w:r>
      <w:r>
        <w:rPr>
          <w:rFonts w:hint="eastAsia" w:ascii="方正小标宋简体" w:hAnsi="方正小标宋简体" w:eastAsia="方正小标宋简体" w:cs="方正小标宋简体"/>
          <w:sz w:val="40"/>
          <w:szCs w:val="40"/>
          <w:lang w:val="en-US" w:eastAsia="zh-CN"/>
        </w:rPr>
        <w:t>2023年度</w:t>
      </w:r>
      <w:r>
        <w:rPr>
          <w:rFonts w:hint="eastAsia" w:ascii="方正小标宋简体" w:hAnsi="方正小标宋简体" w:eastAsia="方正小标宋简体" w:cs="方正小标宋简体"/>
          <w:sz w:val="40"/>
          <w:szCs w:val="40"/>
        </w:rPr>
        <w:t>创业带动就业示范典型</w:t>
      </w: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lang w:val="en-US" w:eastAsia="zh-CN"/>
        </w:rPr>
        <w:t>返乡创业优质初创企业</w:t>
      </w:r>
      <w:r>
        <w:rPr>
          <w:rFonts w:hint="eastAsia" w:ascii="方正小标宋简体" w:hAnsi="方正小标宋简体" w:eastAsia="方正小标宋简体" w:cs="方正小标宋简体"/>
          <w:sz w:val="40"/>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计分表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 xml:space="preserve">申报单位名称（盖章）：                        </w:t>
      </w:r>
    </w:p>
    <w:tbl>
      <w:tblPr>
        <w:tblStyle w:val="6"/>
        <w:tblW w:w="13861" w:type="dxa"/>
        <w:tblInd w:w="91" w:type="dxa"/>
        <w:tblLayout w:type="fixed"/>
        <w:tblCellMar>
          <w:top w:w="0" w:type="dxa"/>
          <w:left w:w="108" w:type="dxa"/>
          <w:bottom w:w="0" w:type="dxa"/>
          <w:right w:w="108" w:type="dxa"/>
        </w:tblCellMar>
      </w:tblPr>
      <w:tblGrid>
        <w:gridCol w:w="484"/>
        <w:gridCol w:w="774"/>
        <w:gridCol w:w="8960"/>
        <w:gridCol w:w="750"/>
        <w:gridCol w:w="1152"/>
        <w:gridCol w:w="991"/>
        <w:gridCol w:w="750"/>
      </w:tblGrid>
      <w:tr>
        <w:tblPrEx>
          <w:tblCellMar>
            <w:top w:w="0" w:type="dxa"/>
            <w:left w:w="108" w:type="dxa"/>
            <w:bottom w:w="0" w:type="dxa"/>
            <w:right w:w="108" w:type="dxa"/>
          </w:tblCellMar>
        </w:tblPrEx>
        <w:trPr>
          <w:trHeight w:val="972" w:hRule="atLeast"/>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rPr>
              <w:t>序号</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考评  内容</w:t>
            </w:r>
          </w:p>
        </w:tc>
        <w:tc>
          <w:tcPr>
            <w:tcW w:w="8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考核项目</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基本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分值</w:t>
            </w:r>
          </w:p>
        </w:tc>
        <w:tc>
          <w:tcPr>
            <w:tcW w:w="11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val="en-US" w:eastAsia="zh-CN"/>
              </w:rPr>
              <w:t>申报单位</w:t>
            </w:r>
            <w:r>
              <w:rPr>
                <w:rFonts w:hint="default" w:ascii="Times New Roman" w:hAnsi="Times New Roman" w:eastAsia="黑体" w:cs="Times New Roman"/>
                <w:sz w:val="24"/>
              </w:rPr>
              <w:t>自评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计分</w:t>
            </w:r>
          </w:p>
        </w:tc>
        <w:tc>
          <w:tcPr>
            <w:tcW w:w="9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CN"/>
              </w:rPr>
              <w:t>县市区</w:t>
            </w:r>
            <w:r>
              <w:rPr>
                <w:rFonts w:hint="default" w:ascii="Times New Roman" w:hAnsi="Times New Roman" w:eastAsia="黑体" w:cs="Times New Roman"/>
                <w:sz w:val="24"/>
              </w:rPr>
              <w:t>初审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计分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市</w:t>
            </w:r>
            <w:r>
              <w:rPr>
                <w:rFonts w:hint="default" w:ascii="Times New Roman" w:hAnsi="Times New Roman" w:eastAsia="黑体" w:cs="Times New Roman"/>
                <w:sz w:val="24"/>
                <w:lang w:val="en-US" w:eastAsia="zh-CN"/>
              </w:rPr>
              <w:t>级</w:t>
            </w:r>
            <w:r>
              <w:rPr>
                <w:rFonts w:hint="default" w:ascii="Times New Roman" w:hAnsi="Times New Roman" w:eastAsia="黑体" w:cs="Times New Roman"/>
                <w:sz w:val="24"/>
              </w:rPr>
              <w:t>评审</w:t>
            </w:r>
            <w:r>
              <w:rPr>
                <w:rFonts w:hint="default" w:ascii="Times New Roman" w:hAnsi="Times New Roman" w:eastAsia="黑体" w:cs="Times New Roman"/>
                <w:sz w:val="24"/>
                <w:lang w:val="en-US" w:eastAsia="zh-CN"/>
              </w:rPr>
              <w:t>计分</w:t>
            </w:r>
          </w:p>
        </w:tc>
      </w:tr>
      <w:tr>
        <w:tblPrEx>
          <w:tblCellMar>
            <w:top w:w="0" w:type="dxa"/>
            <w:left w:w="108" w:type="dxa"/>
            <w:bottom w:w="0" w:type="dxa"/>
            <w:right w:w="108" w:type="dxa"/>
          </w:tblCellMar>
        </w:tblPrEx>
        <w:trPr>
          <w:trHeight w:val="3625" w:hRule="atLeast"/>
        </w:trPr>
        <w:tc>
          <w:tcPr>
            <w:tcW w:w="484" w:type="dxa"/>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w:t>
            </w:r>
          </w:p>
        </w:tc>
        <w:tc>
          <w:tcPr>
            <w:tcW w:w="774"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基本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条件</w:t>
            </w:r>
          </w:p>
        </w:tc>
        <w:tc>
          <w:tcPr>
            <w:tcW w:w="8960" w:type="dxa"/>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自主创业就业企业和个体工商户法定代表人自创业以来无违法经营记录的</w:t>
            </w:r>
            <w:r>
              <w:rPr>
                <w:rFonts w:hint="default" w:ascii="Times New Roman" w:hAnsi="Times New Roman" w:eastAsia="仿宋" w:cs="Times New Roman"/>
                <w:sz w:val="24"/>
                <w:lang w:val="en-US" w:eastAsia="zh-CN"/>
              </w:rPr>
              <w:t>计</w:t>
            </w:r>
            <w:r>
              <w:rPr>
                <w:rFonts w:hint="default" w:ascii="Times New Roman" w:hAnsi="Times New Roman" w:eastAsia="仿宋" w:cs="Times New Roman"/>
                <w:sz w:val="24"/>
              </w:rPr>
              <w:t>5分，否则取消资格</w:t>
            </w:r>
            <w:r>
              <w:rPr>
                <w:rFonts w:hint="default" w:ascii="Times New Roman" w:hAnsi="Times New Roman" w:eastAsia="仿宋" w:cs="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创业处于起步阶段，符合国家产业发展方向（除建筑业、广告业、桑拿、按摩、网吧以及其他国家政策不予鼓励的产业外），具有一定科技含量和发展潜力</w:t>
            </w:r>
            <w:r>
              <w:rPr>
                <w:rFonts w:hint="default" w:ascii="Times New Roman" w:hAnsi="Times New Roman" w:eastAsia="仿宋" w:cs="Times New Roman"/>
                <w:sz w:val="24"/>
                <w:lang w:eastAsia="zh-CN"/>
              </w:rPr>
              <w:t>（</w:t>
            </w:r>
            <w:r>
              <w:rPr>
                <w:rFonts w:hint="default" w:ascii="Times New Roman" w:hAnsi="Times New Roman" w:eastAsia="仿宋" w:cs="Times New Roman"/>
                <w:sz w:val="24"/>
                <w:lang w:val="en-US" w:eastAsia="zh-CN"/>
              </w:rPr>
              <w:t>含直播行业</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的</w:t>
            </w:r>
            <w:r>
              <w:rPr>
                <w:rFonts w:hint="default" w:ascii="Times New Roman" w:hAnsi="Times New Roman" w:eastAsia="仿宋" w:cs="Times New Roman"/>
                <w:sz w:val="24"/>
                <w:lang w:val="en-US" w:eastAsia="zh-CN"/>
              </w:rPr>
              <w:t>计</w:t>
            </w:r>
            <w:r>
              <w:rPr>
                <w:rFonts w:hint="default" w:ascii="Times New Roman" w:hAnsi="Times New Roman" w:eastAsia="仿宋" w:cs="Times New Roman"/>
                <w:sz w:val="24"/>
              </w:rPr>
              <w:t>9-10分</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无科技含量的第二产业</w:t>
            </w:r>
            <w:r>
              <w:rPr>
                <w:rFonts w:hint="default" w:ascii="Times New Roman" w:hAnsi="Times New Roman" w:eastAsia="仿宋" w:cs="Times New Roman"/>
                <w:sz w:val="24"/>
                <w:lang w:val="en-US" w:eastAsia="zh-CN"/>
              </w:rPr>
              <w:t>计</w:t>
            </w:r>
            <w:r>
              <w:rPr>
                <w:rFonts w:hint="default" w:ascii="Times New Roman" w:hAnsi="Times New Roman" w:eastAsia="仿宋" w:cs="Times New Roman"/>
                <w:sz w:val="24"/>
              </w:rPr>
              <w:t>7-8分</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第一</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三产业</w:t>
            </w:r>
            <w:r>
              <w:rPr>
                <w:rFonts w:hint="default" w:ascii="Times New Roman" w:hAnsi="Times New Roman" w:eastAsia="仿宋" w:cs="Times New Roman"/>
                <w:sz w:val="24"/>
                <w:lang w:val="en-US" w:eastAsia="zh-CN"/>
              </w:rPr>
              <w:t>计</w:t>
            </w:r>
            <w:r>
              <w:rPr>
                <w:rFonts w:hint="default" w:ascii="Times New Roman" w:hAnsi="Times New Roman" w:eastAsia="仿宋" w:cs="Times New Roman"/>
                <w:sz w:val="24"/>
              </w:rPr>
              <w:t>6-7分</w:t>
            </w:r>
            <w:r>
              <w:rPr>
                <w:rFonts w:hint="default" w:ascii="Times New Roman" w:hAnsi="Times New Roman" w:eastAsia="仿宋" w:cs="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lang w:eastAsia="zh-CN"/>
              </w:rPr>
            </w:pP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创业时间</w:t>
            </w:r>
            <w:r>
              <w:rPr>
                <w:rFonts w:hint="default" w:ascii="Times New Roman" w:hAnsi="Times New Roman" w:eastAsia="仿宋" w:cs="Times New Roman"/>
                <w:sz w:val="24"/>
                <w:lang w:val="en-US" w:eastAsia="zh-CN"/>
              </w:rPr>
              <w:t>半</w:t>
            </w:r>
            <w:r>
              <w:rPr>
                <w:rFonts w:hint="default" w:ascii="Times New Roman" w:hAnsi="Times New Roman" w:eastAsia="仿宋" w:cs="Times New Roman"/>
                <w:sz w:val="24"/>
              </w:rPr>
              <w:t>年以上、2年以内</w:t>
            </w:r>
            <w:r>
              <w:rPr>
                <w:rFonts w:hint="default" w:ascii="Times New Roman" w:hAnsi="Times New Roman" w:eastAsia="仿宋" w:cs="Times New Roman"/>
                <w:sz w:val="24"/>
                <w:lang w:val="en-US" w:eastAsia="zh-CN"/>
              </w:rPr>
              <w:t>计</w:t>
            </w:r>
            <w:r>
              <w:rPr>
                <w:rFonts w:hint="default" w:ascii="Times New Roman" w:hAnsi="Times New Roman" w:eastAsia="仿宋" w:cs="Times New Roman"/>
                <w:sz w:val="24"/>
              </w:rPr>
              <w:t>5分</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2 年以上、3年以内</w:t>
            </w:r>
            <w:r>
              <w:rPr>
                <w:rFonts w:hint="default" w:ascii="Times New Roman" w:hAnsi="Times New Roman" w:eastAsia="仿宋" w:cs="Times New Roman"/>
                <w:sz w:val="24"/>
                <w:lang w:val="en-US" w:eastAsia="zh-CN"/>
              </w:rPr>
              <w:t>计</w:t>
            </w:r>
            <w:r>
              <w:rPr>
                <w:rFonts w:hint="default" w:ascii="Times New Roman" w:hAnsi="Times New Roman" w:eastAsia="仿宋" w:cs="Times New Roman"/>
                <w:sz w:val="24"/>
              </w:rPr>
              <w:t>4分</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3年以上、4年以内</w:t>
            </w:r>
            <w:r>
              <w:rPr>
                <w:rFonts w:hint="default" w:ascii="Times New Roman" w:hAnsi="Times New Roman" w:eastAsia="仿宋" w:cs="Times New Roman"/>
                <w:sz w:val="24"/>
                <w:lang w:val="en-US" w:eastAsia="zh-CN"/>
              </w:rPr>
              <w:t>计</w:t>
            </w:r>
            <w:r>
              <w:rPr>
                <w:rFonts w:hint="default" w:ascii="Times New Roman" w:hAnsi="Times New Roman" w:eastAsia="仿宋" w:cs="Times New Roman"/>
                <w:sz w:val="24"/>
              </w:rPr>
              <w:t>3分</w:t>
            </w:r>
            <w:r>
              <w:rPr>
                <w:rFonts w:hint="default" w:ascii="Times New Roman" w:hAnsi="Times New Roman" w:eastAsia="仿宋" w:cs="Times New Roman"/>
                <w:sz w:val="24"/>
                <w:lang w:eastAsia="zh-CN"/>
              </w:rPr>
              <w:t>；</w:t>
            </w:r>
            <w:r>
              <w:rPr>
                <w:rFonts w:hint="default" w:ascii="Times New Roman" w:hAnsi="Times New Roman" w:eastAsia="仿宋" w:cs="Times New Roman"/>
                <w:sz w:val="24"/>
              </w:rPr>
              <w:t>4年以上、5年以内</w:t>
            </w:r>
            <w:r>
              <w:rPr>
                <w:rFonts w:hint="default" w:ascii="Times New Roman" w:hAnsi="Times New Roman" w:eastAsia="仿宋" w:cs="Times New Roman"/>
                <w:sz w:val="24"/>
                <w:lang w:val="en-US" w:eastAsia="zh-CN"/>
              </w:rPr>
              <w:t>计</w:t>
            </w:r>
            <w:r>
              <w:rPr>
                <w:rFonts w:hint="default" w:ascii="Times New Roman" w:hAnsi="Times New Roman" w:eastAsia="仿宋" w:cs="Times New Roman"/>
                <w:sz w:val="24"/>
              </w:rPr>
              <w:t>2分</w:t>
            </w:r>
            <w:r>
              <w:rPr>
                <w:rFonts w:hint="default" w:ascii="Times New Roman" w:hAnsi="Times New Roman" w:eastAsia="仿宋" w:cs="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lang w:eastAsia="zh-CN"/>
              </w:rPr>
            </w:pP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产权明晰，自主、合法经营，并无其他法律纠纷的计5分，否则不计分</w:t>
            </w:r>
            <w:r>
              <w:rPr>
                <w:rFonts w:hint="default" w:ascii="Times New Roman" w:hAnsi="Times New Roman" w:eastAsia="仿宋" w:cs="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b/>
                <w:sz w:val="24"/>
              </w:rPr>
            </w:pPr>
            <w:r>
              <w:rPr>
                <w:rFonts w:hint="default" w:ascii="Times New Roman" w:hAnsi="Times New Roman" w:eastAsia="仿宋" w:cs="Times New Roman"/>
                <w:sz w:val="24"/>
                <w:lang w:val="en-US" w:eastAsia="zh-CN"/>
              </w:rPr>
              <w:t>5.</w:t>
            </w:r>
            <w:r>
              <w:rPr>
                <w:rFonts w:hint="default" w:ascii="Times New Roman" w:hAnsi="Times New Roman" w:eastAsia="仿宋" w:cs="Times New Roman"/>
                <w:sz w:val="24"/>
              </w:rPr>
              <w:t>拥有自主知识产权的项目视科技含量与市场前景的计3-5分。</w:t>
            </w:r>
          </w:p>
        </w:tc>
        <w:tc>
          <w:tcPr>
            <w:tcW w:w="750" w:type="dxa"/>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30</w:t>
            </w:r>
          </w:p>
        </w:tc>
        <w:tc>
          <w:tcPr>
            <w:tcW w:w="1152" w:type="dxa"/>
            <w:tcBorders>
              <w:top w:val="single" w:color="auto" w:sz="4" w:space="0"/>
              <w:left w:val="nil"/>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c>
          <w:tcPr>
            <w:tcW w:w="991" w:type="dxa"/>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r>
              <w:rPr>
                <w:rFonts w:hint="default" w:ascii="Times New Roman" w:hAnsi="Times New Roman" w:cs="Times New Roman"/>
                <w:sz w:val="24"/>
              </w:rPr>
              <w:t>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r>
              <w:rPr>
                <w:rFonts w:hint="default" w:ascii="Times New Roman" w:hAnsi="Times New Roman" w:cs="Times New Roman"/>
                <w:sz w:val="24"/>
              </w:rPr>
              <w:t>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r>
              <w:rPr>
                <w:rFonts w:hint="default" w:ascii="Times New Roman" w:hAnsi="Times New Roman" w:cs="Times New Roman"/>
                <w:sz w:val="24"/>
              </w:rPr>
              <w:t>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r>
              <w:rPr>
                <w:rFonts w:hint="default" w:ascii="Times New Roman" w:hAnsi="Times New Roman" w:cs="Times New Roman"/>
                <w:sz w:val="24"/>
              </w:rPr>
              <w:t>　</w:t>
            </w:r>
          </w:p>
        </w:tc>
        <w:tc>
          <w:tcPr>
            <w:tcW w:w="750" w:type="dxa"/>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r>
      <w:tr>
        <w:tblPrEx>
          <w:tblCellMar>
            <w:top w:w="0" w:type="dxa"/>
            <w:left w:w="108" w:type="dxa"/>
            <w:bottom w:w="0" w:type="dxa"/>
            <w:right w:w="108" w:type="dxa"/>
          </w:tblCellMar>
        </w:tblPrEx>
        <w:trPr>
          <w:trHeight w:val="2170" w:hRule="atLeast"/>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szCs w:val="24"/>
                <w:lang w:val="en-US" w:eastAsia="zh-CN"/>
              </w:rPr>
              <w:t>2</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lang w:eastAsia="zh-CN"/>
              </w:rPr>
            </w:pPr>
            <w:r>
              <w:rPr>
                <w:rFonts w:hint="default" w:ascii="Times New Roman" w:hAnsi="Times New Roman" w:eastAsia="黑体" w:cs="Times New Roman"/>
                <w:sz w:val="24"/>
                <w:lang w:eastAsia="zh-CN"/>
              </w:rPr>
              <w:t>创业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带动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就业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效果</w:t>
            </w:r>
          </w:p>
        </w:tc>
        <w:tc>
          <w:tcPr>
            <w:tcW w:w="8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稳定</w:t>
            </w:r>
            <w:r>
              <w:rPr>
                <w:rFonts w:hint="default" w:ascii="Times New Roman" w:hAnsi="Times New Roman" w:eastAsia="仿宋" w:cs="Times New Roman"/>
                <w:sz w:val="24"/>
                <w:szCs w:val="24"/>
              </w:rPr>
              <w:t>就业不少于</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人</w:t>
            </w:r>
            <w:r>
              <w:rPr>
                <w:rFonts w:hint="default" w:ascii="Times New Roman" w:hAnsi="Times New Roman" w:eastAsia="仿宋" w:cs="Times New Roman"/>
                <w:sz w:val="24"/>
                <w:szCs w:val="24"/>
                <w:lang w:eastAsia="zh-CN"/>
              </w:rPr>
              <w:t>计</w:t>
            </w:r>
            <w:r>
              <w:rPr>
                <w:rFonts w:hint="default" w:ascii="Times New Roman" w:hAnsi="Times New Roman" w:eastAsia="仿宋" w:cs="Times New Roman"/>
                <w:sz w:val="24"/>
                <w:szCs w:val="24"/>
                <w:lang w:val="en-US" w:eastAsia="zh-CN"/>
              </w:rPr>
              <w:t>10分，每增加2人计1分，直至20分（</w:t>
            </w:r>
            <w:r>
              <w:rPr>
                <w:rFonts w:hint="eastAsia" w:ascii="Times New Roman" w:hAnsi="Times New Roman" w:eastAsia="仿宋" w:cs="Times New Roman"/>
                <w:sz w:val="24"/>
                <w:szCs w:val="24"/>
                <w:lang w:val="en-US" w:eastAsia="zh-CN"/>
              </w:rPr>
              <w:t>创业人员在乡镇创办的小微企业</w:t>
            </w:r>
            <w:r>
              <w:rPr>
                <w:rFonts w:hint="default" w:ascii="Times New Roman" w:hAnsi="Times New Roman" w:eastAsia="仿宋" w:cs="Times New Roman"/>
                <w:sz w:val="24"/>
                <w:szCs w:val="24"/>
                <w:lang w:val="en-US" w:eastAsia="zh-CN"/>
              </w:rPr>
              <w:t>按吸纳就业人数计分，</w:t>
            </w:r>
            <w:r>
              <w:rPr>
                <w:rFonts w:hint="eastAsia" w:ascii="Times New Roman" w:hAnsi="Times New Roman" w:eastAsia="仿宋" w:cs="Times New Roman"/>
                <w:sz w:val="24"/>
                <w:szCs w:val="24"/>
                <w:lang w:val="en-US" w:eastAsia="zh-CN"/>
              </w:rPr>
              <w:t>吸纳</w:t>
            </w:r>
            <w:r>
              <w:rPr>
                <w:rFonts w:hint="default" w:ascii="Times New Roman" w:hAnsi="Times New Roman" w:eastAsia="仿宋" w:cs="Times New Roman"/>
                <w:sz w:val="24"/>
                <w:szCs w:val="24"/>
                <w:lang w:val="en-US" w:eastAsia="zh-CN"/>
              </w:rPr>
              <w:t>1人计1分，</w:t>
            </w:r>
            <w:r>
              <w:rPr>
                <w:rFonts w:hint="eastAsia" w:ascii="Times New Roman" w:hAnsi="Times New Roman" w:eastAsia="仿宋" w:cs="Times New Roman"/>
                <w:sz w:val="24"/>
                <w:szCs w:val="24"/>
                <w:lang w:val="en-US" w:eastAsia="zh-CN"/>
              </w:rPr>
              <w:t>直至</w:t>
            </w:r>
            <w:r>
              <w:rPr>
                <w:rFonts w:hint="default" w:ascii="Times New Roman" w:hAnsi="Times New Roman" w:eastAsia="仿宋" w:cs="Times New Roman"/>
                <w:sz w:val="24"/>
                <w:szCs w:val="24"/>
                <w:lang w:val="en-US" w:eastAsia="zh-CN"/>
              </w:rPr>
              <w:t>10分）；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带动就业不少于10人的计</w:t>
            </w:r>
            <w:r>
              <w:rPr>
                <w:rFonts w:hint="default"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rPr>
              <w:t>分，低于上述标准的不计分（法人代表为5年内毕业的高校毕业生</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返乡创业的</w:t>
            </w:r>
            <w:r>
              <w:rPr>
                <w:rFonts w:hint="default" w:ascii="Times New Roman" w:hAnsi="Times New Roman" w:eastAsia="仿宋" w:cs="Times New Roman"/>
                <w:sz w:val="24"/>
                <w:szCs w:val="24"/>
              </w:rPr>
              <w:t>，带动就业不少于5人）</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带动</w:t>
            </w:r>
            <w:r>
              <w:rPr>
                <w:rFonts w:hint="default" w:ascii="Times New Roman" w:hAnsi="Times New Roman" w:eastAsia="仿宋" w:cs="Times New Roman"/>
                <w:sz w:val="24"/>
                <w:szCs w:val="24"/>
              </w:rPr>
              <w:t>就业每增加2人加1分，</w:t>
            </w:r>
            <w:r>
              <w:rPr>
                <w:rFonts w:hint="eastAsia" w:ascii="Times New Roman" w:hAnsi="Times New Roman" w:eastAsia="仿宋" w:cs="Times New Roman"/>
                <w:sz w:val="24"/>
                <w:szCs w:val="24"/>
                <w:lang w:val="en-US" w:eastAsia="zh-CN"/>
              </w:rPr>
              <w:t>直至</w:t>
            </w:r>
            <w:r>
              <w:rPr>
                <w:rFonts w:hint="default" w:ascii="Times New Roman" w:hAnsi="Times New Roman" w:eastAsia="仿宋" w:cs="Times New Roman"/>
                <w:sz w:val="24"/>
                <w:szCs w:val="24"/>
              </w:rPr>
              <w:t>15分</w:t>
            </w:r>
            <w:r>
              <w:rPr>
                <w:rFonts w:hint="default" w:ascii="Times New Roman" w:hAnsi="Times New Roman" w:eastAsia="仿宋" w:cs="Times New Roman"/>
                <w:sz w:val="24"/>
                <w:szCs w:val="24"/>
                <w:lang w:eastAsia="zh-CN"/>
              </w:rPr>
              <w:t>。</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r>
              <w:rPr>
                <w:rFonts w:hint="default" w:ascii="Times New Roman" w:hAnsi="Times New Roman" w:cs="Times New Roman"/>
                <w:sz w:val="24"/>
              </w:rPr>
              <w:t>35</w:t>
            </w:r>
          </w:p>
        </w:tc>
        <w:tc>
          <w:tcPr>
            <w:tcW w:w="115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c>
          <w:tcPr>
            <w:tcW w:w="9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r>
      <w:tr>
        <w:tblPrEx>
          <w:tblCellMar>
            <w:top w:w="0" w:type="dxa"/>
            <w:left w:w="108" w:type="dxa"/>
            <w:bottom w:w="0" w:type="dxa"/>
            <w:right w:w="108" w:type="dxa"/>
          </w:tblCellMar>
        </w:tblPrEx>
        <w:trPr>
          <w:trHeight w:val="3934" w:hRule="atLeast"/>
        </w:trPr>
        <w:tc>
          <w:tcPr>
            <w:tcW w:w="48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3</w:t>
            </w:r>
          </w:p>
        </w:tc>
        <w:tc>
          <w:tcPr>
            <w:tcW w:w="77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遵守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相关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法律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法规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情况</w:t>
            </w:r>
          </w:p>
        </w:tc>
        <w:tc>
          <w:tcPr>
            <w:tcW w:w="8960"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《劳动合同》签订率100%的计</w:t>
            </w: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分，每差2个百分点扣1 分，直至扣满</w:t>
            </w: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按时足额发放员工工资计</w:t>
            </w: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分，未按时足额发放的每次扣1分，直至扣满</w:t>
            </w: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员工参保</w:t>
            </w:r>
            <w:r>
              <w:rPr>
                <w:rFonts w:hint="default" w:ascii="Times New Roman" w:hAnsi="Times New Roman" w:eastAsia="仿宋" w:cs="Times New Roman"/>
                <w:sz w:val="24"/>
                <w:szCs w:val="24"/>
                <w:lang w:val="en-US" w:eastAsia="zh-CN"/>
              </w:rPr>
              <w:t>人数2人以上</w:t>
            </w:r>
            <w:r>
              <w:rPr>
                <w:rFonts w:hint="default" w:ascii="Times New Roman" w:hAnsi="Times New Roman" w:eastAsia="仿宋" w:cs="Times New Roman"/>
                <w:sz w:val="24"/>
                <w:szCs w:val="24"/>
              </w:rPr>
              <w:t>，计</w:t>
            </w: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lang w:val="en-US" w:eastAsia="zh-CN"/>
              </w:rPr>
              <w:t>每增加参保人数1人</w:t>
            </w:r>
            <w:r>
              <w:rPr>
                <w:rFonts w:hint="eastAsia" w:ascii="Times New Roman" w:hAnsi="Times New Roman" w:eastAsia="仿宋" w:cs="Times New Roman"/>
                <w:sz w:val="24"/>
                <w:szCs w:val="24"/>
                <w:lang w:val="en-US" w:eastAsia="zh-CN"/>
              </w:rPr>
              <w:t>加1分</w:t>
            </w:r>
            <w:r>
              <w:rPr>
                <w:rFonts w:hint="default" w:ascii="Times New Roman" w:hAnsi="Times New Roman" w:eastAsia="仿宋" w:cs="Times New Roman"/>
                <w:sz w:val="24"/>
                <w:szCs w:val="24"/>
                <w:lang w:val="en-US" w:eastAsia="zh-CN"/>
              </w:rPr>
              <w:t>，直至10分</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属于新业态创业的直接计5分，</w:t>
            </w:r>
            <w:r>
              <w:rPr>
                <w:rFonts w:hint="eastAsia" w:ascii="Times New Roman" w:hAnsi="Times New Roman" w:eastAsia="仿宋" w:cs="Times New Roman"/>
                <w:sz w:val="24"/>
                <w:szCs w:val="24"/>
                <w:lang w:val="en-US" w:eastAsia="zh-CN"/>
              </w:rPr>
              <w:t>每</w:t>
            </w:r>
            <w:r>
              <w:rPr>
                <w:rFonts w:hint="default" w:ascii="Times New Roman" w:hAnsi="Times New Roman" w:eastAsia="仿宋" w:cs="Times New Roman"/>
                <w:sz w:val="24"/>
                <w:szCs w:val="24"/>
                <w:highlight w:val="none"/>
                <w:lang w:val="en-US" w:eastAsia="zh-CN"/>
              </w:rPr>
              <w:t>参保</w:t>
            </w:r>
            <w:r>
              <w:rPr>
                <w:rFonts w:hint="eastAsia"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val="en-US" w:eastAsia="zh-CN"/>
              </w:rPr>
              <w:t>人加1分，</w:t>
            </w:r>
            <w:r>
              <w:rPr>
                <w:rFonts w:hint="eastAsia" w:ascii="Times New Roman" w:hAnsi="Times New Roman" w:eastAsia="仿宋" w:cs="Times New Roman"/>
                <w:sz w:val="24"/>
                <w:szCs w:val="24"/>
                <w:highlight w:val="none"/>
                <w:lang w:val="en-US" w:eastAsia="zh-CN"/>
              </w:rPr>
              <w:t>直</w:t>
            </w:r>
            <w:r>
              <w:rPr>
                <w:rFonts w:hint="default" w:ascii="Times New Roman" w:hAnsi="Times New Roman" w:eastAsia="仿宋" w:cs="Times New Roman"/>
                <w:sz w:val="24"/>
                <w:szCs w:val="24"/>
                <w:highlight w:val="none"/>
                <w:lang w:val="en-US" w:eastAsia="zh-CN"/>
              </w:rPr>
              <w:t>至10分</w:t>
            </w:r>
            <w:r>
              <w:rPr>
                <w:rFonts w:hint="eastAsia" w:ascii="Times New Roman" w:hAnsi="Times New Roman" w:eastAsia="仿宋" w:cs="Times New Roman"/>
                <w:sz w:val="24"/>
                <w:szCs w:val="24"/>
                <w:highlight w:val="none"/>
                <w:lang w:val="en-US" w:eastAsia="zh-CN"/>
              </w:rPr>
              <w:t>）</w:t>
            </w:r>
            <w:r>
              <w:rPr>
                <w:rFonts w:hint="default" w:ascii="Times New Roman" w:hAnsi="Times New Roman" w:eastAsia="仿宋" w:cs="Times New Roman"/>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rPr>
              <w:t>创业以来</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企业</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个体工商户等申报对象</w:t>
            </w:r>
            <w:r>
              <w:rPr>
                <w:rFonts w:hint="default" w:ascii="Times New Roman" w:hAnsi="Times New Roman" w:eastAsia="仿宋" w:cs="Times New Roman"/>
                <w:sz w:val="24"/>
                <w:szCs w:val="24"/>
              </w:rPr>
              <w:t>无违反劳动保障法律法规的计5分，每发生一起扣1分，直至扣满5分。</w:t>
            </w:r>
          </w:p>
        </w:tc>
        <w:tc>
          <w:tcPr>
            <w:tcW w:w="750"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25</w:t>
            </w:r>
          </w:p>
        </w:tc>
        <w:tc>
          <w:tcPr>
            <w:tcW w:w="1152" w:type="dxa"/>
            <w:tcBorders>
              <w:top w:val="single" w:color="auto" w:sz="4" w:space="0"/>
              <w:left w:val="nil"/>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c>
          <w:tcPr>
            <w:tcW w:w="991" w:type="dxa"/>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r>
      <w:tr>
        <w:tblPrEx>
          <w:tblCellMar>
            <w:top w:w="0" w:type="dxa"/>
            <w:left w:w="108" w:type="dxa"/>
            <w:bottom w:w="0" w:type="dxa"/>
            <w:right w:w="108" w:type="dxa"/>
          </w:tblCellMar>
        </w:tblPrEx>
        <w:trPr>
          <w:trHeight w:val="3053" w:hRule="atLeast"/>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4</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社会影响</w:t>
            </w:r>
          </w:p>
        </w:tc>
        <w:tc>
          <w:tcPr>
            <w:tcW w:w="8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1.5年内</w:t>
            </w:r>
            <w:r>
              <w:rPr>
                <w:rFonts w:hint="default" w:ascii="Times New Roman" w:hAnsi="Times New Roman" w:eastAsia="仿宋" w:cs="Times New Roman"/>
                <w:sz w:val="24"/>
                <w:szCs w:val="24"/>
              </w:rPr>
              <w:t>参加过人社部门组织的创业训练营或创业大赛</w:t>
            </w:r>
            <w:r>
              <w:rPr>
                <w:rFonts w:hint="default" w:ascii="Times New Roman" w:hAnsi="Times New Roman" w:eastAsia="仿宋" w:cs="Times New Roman"/>
                <w:sz w:val="24"/>
                <w:szCs w:val="24"/>
                <w:lang w:eastAsia="zh-CN"/>
              </w:rPr>
              <w:t>的</w:t>
            </w:r>
            <w:r>
              <w:rPr>
                <w:rFonts w:hint="default" w:ascii="Times New Roman" w:hAnsi="Times New Roman" w:eastAsia="仿宋" w:cs="Times New Roman"/>
                <w:sz w:val="24"/>
                <w:szCs w:val="24"/>
              </w:rPr>
              <w:t>计1分，</w:t>
            </w:r>
            <w:r>
              <w:rPr>
                <w:rFonts w:hint="default" w:ascii="Times New Roman" w:hAnsi="Times New Roman" w:eastAsia="仿宋" w:cs="Times New Roman"/>
                <w:sz w:val="24"/>
                <w:szCs w:val="24"/>
                <w:lang w:val="en-US" w:eastAsia="zh-CN"/>
              </w:rPr>
              <w:t>进入</w:t>
            </w:r>
            <w:r>
              <w:rPr>
                <w:rFonts w:hint="default" w:ascii="Times New Roman" w:hAnsi="Times New Roman" w:eastAsia="仿宋" w:cs="Times New Roman"/>
                <w:sz w:val="24"/>
                <w:szCs w:val="24"/>
              </w:rPr>
              <w:t>创业大赛市级决赛</w:t>
            </w:r>
            <w:r>
              <w:rPr>
                <w:rFonts w:hint="default" w:ascii="Times New Roman" w:hAnsi="Times New Roman" w:eastAsia="仿宋" w:cs="Times New Roman"/>
                <w:sz w:val="24"/>
                <w:szCs w:val="24"/>
                <w:lang w:eastAsia="zh-CN"/>
              </w:rPr>
              <w:t>的</w:t>
            </w:r>
            <w:r>
              <w:rPr>
                <w:rFonts w:hint="default" w:ascii="Times New Roman" w:hAnsi="Times New Roman" w:eastAsia="仿宋" w:cs="Times New Roman"/>
                <w:sz w:val="24"/>
                <w:szCs w:val="24"/>
              </w:rPr>
              <w:t>计2分</w:t>
            </w:r>
            <w:r>
              <w:rPr>
                <w:rFonts w:hint="default" w:ascii="Times New Roman" w:hAnsi="Times New Roman" w:eastAsia="仿宋" w:cs="Times New Roman"/>
                <w:sz w:val="24"/>
                <w:szCs w:val="24"/>
                <w:lang w:eastAsia="zh-CN"/>
              </w:rPr>
              <w:t>，代表常德参加省赛的计</w:t>
            </w:r>
            <w:r>
              <w:rPr>
                <w:rFonts w:hint="default" w:ascii="Times New Roman" w:hAnsi="Times New Roman" w:eastAsia="仿宋" w:cs="Times New Roman"/>
                <w:sz w:val="24"/>
                <w:szCs w:val="24"/>
                <w:lang w:val="en-US" w:eastAsia="zh-CN"/>
              </w:rPr>
              <w:t>3分</w:t>
            </w:r>
            <w:r>
              <w:rPr>
                <w:rFonts w:hint="default" w:ascii="Times New Roman" w:hAnsi="Times New Roman" w:eastAsia="仿宋"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2.5年内</w:t>
            </w:r>
            <w:r>
              <w:rPr>
                <w:rFonts w:hint="default" w:ascii="Times New Roman" w:hAnsi="Times New Roman" w:eastAsia="仿宋" w:cs="Times New Roman"/>
                <w:sz w:val="24"/>
                <w:szCs w:val="24"/>
              </w:rPr>
              <w:t>参与抗疫、扶贫、助农等公益活动</w:t>
            </w:r>
            <w:r>
              <w:rPr>
                <w:rFonts w:hint="default" w:ascii="Times New Roman" w:hAnsi="Times New Roman" w:eastAsia="仿宋" w:cs="Times New Roman"/>
                <w:sz w:val="24"/>
                <w:szCs w:val="24"/>
                <w:lang w:eastAsia="zh-CN"/>
              </w:rPr>
              <w:t>的</w:t>
            </w:r>
            <w:r>
              <w:rPr>
                <w:rFonts w:hint="default" w:ascii="Times New Roman" w:hAnsi="Times New Roman" w:eastAsia="仿宋" w:cs="Times New Roman"/>
                <w:sz w:val="24"/>
                <w:szCs w:val="24"/>
              </w:rPr>
              <w:t>每次计0.5分，最</w:t>
            </w:r>
            <w:r>
              <w:rPr>
                <w:rFonts w:hint="eastAsia" w:ascii="Times New Roman" w:hAnsi="Times New Roman" w:eastAsia="仿宋" w:cs="Times New Roman"/>
                <w:sz w:val="24"/>
                <w:szCs w:val="24"/>
                <w:lang w:val="en-US" w:eastAsia="zh-CN"/>
              </w:rPr>
              <w:t>高</w:t>
            </w:r>
            <w:r>
              <w:rPr>
                <w:rFonts w:hint="default" w:ascii="Times New Roman" w:hAnsi="Times New Roman" w:eastAsia="仿宋" w:cs="Times New Roman"/>
                <w:sz w:val="24"/>
                <w:szCs w:val="24"/>
              </w:rPr>
              <w:t>计2</w:t>
            </w:r>
            <w:r>
              <w:rPr>
                <w:rFonts w:hint="default" w:ascii="Times New Roman" w:hAnsi="Times New Roman" w:eastAsia="仿宋" w:cs="Times New Roman"/>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3.申报对象拍摄VCR的计2分</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视频被“常德就业”抖音号采用的计2分</w:t>
            </w:r>
            <w:r>
              <w:rPr>
                <w:rFonts w:hint="default" w:ascii="Times New Roman" w:hAnsi="Times New Roman" w:eastAsia="仿宋" w:cs="Times New Roman"/>
                <w:sz w:val="24"/>
                <w:szCs w:val="24"/>
                <w:lang w:eastAsia="zh-CN"/>
              </w:rPr>
              <w:t>；湖南省创新创业导师评估优质的实体</w:t>
            </w:r>
            <w:r>
              <w:rPr>
                <w:rFonts w:hint="eastAsia" w:ascii="Times New Roman" w:hAnsi="Times New Roman" w:eastAsia="仿宋" w:cs="Times New Roman"/>
                <w:sz w:val="24"/>
                <w:szCs w:val="24"/>
                <w:lang w:val="en-US" w:eastAsia="zh-CN"/>
              </w:rPr>
              <w:t>计</w:t>
            </w:r>
            <w:r>
              <w:rPr>
                <w:rFonts w:hint="default" w:ascii="Times New Roman" w:hAnsi="Times New Roman" w:eastAsia="仿宋" w:cs="Times New Roman"/>
                <w:sz w:val="24"/>
                <w:szCs w:val="24"/>
                <w:lang w:val="en-US" w:eastAsia="zh-CN"/>
              </w:rPr>
              <w:t>1分。</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cs="Times New Roman"/>
                <w:color w:val="auto"/>
                <w:sz w:val="24"/>
                <w:lang w:val="en-US" w:eastAsia="zh-CN"/>
              </w:rPr>
              <w:t>10</w:t>
            </w:r>
          </w:p>
        </w:tc>
        <w:tc>
          <w:tcPr>
            <w:tcW w:w="115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c>
          <w:tcPr>
            <w:tcW w:w="9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r>
      <w:tr>
        <w:tblPrEx>
          <w:tblCellMar>
            <w:top w:w="0" w:type="dxa"/>
            <w:left w:w="108" w:type="dxa"/>
            <w:bottom w:w="0" w:type="dxa"/>
            <w:right w:w="108" w:type="dxa"/>
          </w:tblCellMar>
        </w:tblPrEx>
        <w:trPr>
          <w:trHeight w:val="1347" w:hRule="atLeast"/>
        </w:trPr>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5</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合计</w:t>
            </w:r>
          </w:p>
        </w:tc>
        <w:tc>
          <w:tcPr>
            <w:tcW w:w="8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100</w:t>
            </w:r>
          </w:p>
        </w:tc>
        <w:tc>
          <w:tcPr>
            <w:tcW w:w="115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c>
          <w:tcPr>
            <w:tcW w:w="9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sectPr>
          <w:headerReference r:id="rId5" w:type="first"/>
          <w:footerReference r:id="rId7" w:type="first"/>
          <w:headerReference r:id="rId4" w:type="default"/>
          <w:footerReference r:id="rId6" w:type="default"/>
          <w:pgSz w:w="16838" w:h="11906" w:orient="landscape"/>
          <w:pgMar w:top="1270" w:right="1080" w:bottom="1270" w:left="1080" w:header="851" w:footer="1361" w:gutter="0"/>
          <w:pgBorders>
            <w:top w:val="none" w:sz="0" w:space="0"/>
            <w:left w:val="none" w:sz="0" w:space="0"/>
            <w:bottom w:val="none" w:sz="0" w:space="0"/>
            <w:right w:val="none" w:sz="0" w:space="0"/>
          </w:pgBorders>
          <w:pgNumType w:fmt="decimal"/>
          <w:cols w:space="0" w:num="1"/>
          <w:titlePg/>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BD1029-818E-4866-961A-944F404DDD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A9B5E2F-6D96-4574-8412-F23ACBB7F553}"/>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embedRegular r:id="rId3" w:fontKey="{259D7907-D2E0-4359-A91E-3172B42668EB}"/>
  </w:font>
  <w:font w:name="仿宋_GB2312">
    <w:altName w:val="仿宋"/>
    <w:panose1 w:val="02010609030101010101"/>
    <w:charset w:val="86"/>
    <w:family w:val="modern"/>
    <w:pitch w:val="default"/>
    <w:sig w:usb0="00000000" w:usb1="00000000" w:usb2="00000000" w:usb3="00000000" w:csb0="00040000" w:csb1="00000000"/>
    <w:embedRegular r:id="rId4" w:fontKey="{C509AD76-AA72-4CCC-85CB-10518B78636D}"/>
  </w:font>
  <w:font w:name="楷体">
    <w:panose1 w:val="02010609060101010101"/>
    <w:charset w:val="86"/>
    <w:family w:val="modern"/>
    <w:pitch w:val="default"/>
    <w:sig w:usb0="800002BF" w:usb1="38CF7CFA" w:usb2="00000016" w:usb3="00000000" w:csb0="00040001" w:csb1="00000000"/>
    <w:embedRegular r:id="rId5" w:fontKey="{F5C14569-9991-443D-B8AF-8F6D17FB8D1B}"/>
  </w:font>
  <w:font w:name="方正小标宋简体">
    <w:altName w:val="黑体"/>
    <w:panose1 w:val="02000000000000000000"/>
    <w:charset w:val="86"/>
    <w:family w:val="auto"/>
    <w:pitch w:val="default"/>
    <w:sig w:usb0="00000000" w:usb1="00000000" w:usb2="00000012" w:usb3="00000000" w:csb0="00040001" w:csb1="00000000"/>
    <w:embedRegular r:id="rId6" w:fontKey="{2A6D4E8E-590A-446A-AC70-A51219D09145}"/>
  </w:font>
  <w:font w:name="方正仿宋简体">
    <w:altName w:val="微软雅黑"/>
    <w:panose1 w:val="02000000000000000000"/>
    <w:charset w:val="86"/>
    <w:family w:val="auto"/>
    <w:pitch w:val="default"/>
    <w:sig w:usb0="00000000" w:usb1="00000000" w:usb2="00000012" w:usb3="00000000" w:csb0="00040001" w:csb1="00000000"/>
    <w:embedRegular r:id="rId7" w:fontKey="{0E69F74A-A5C8-4BF2-8861-45BDCA2995F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eastAsia="方正仿宋简体"/>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OWMyMDAzMjQxN2QxM2VlMjZiZGQwMmEwYmY3YzYifQ=="/>
  </w:docVars>
  <w:rsids>
    <w:rsidRoot w:val="4BFC7F22"/>
    <w:rsid w:val="024A2E1F"/>
    <w:rsid w:val="0A0D19D3"/>
    <w:rsid w:val="0F7E2FDA"/>
    <w:rsid w:val="141E2177"/>
    <w:rsid w:val="19CE5A20"/>
    <w:rsid w:val="22066531"/>
    <w:rsid w:val="30610894"/>
    <w:rsid w:val="42DB7916"/>
    <w:rsid w:val="4BFC7F22"/>
    <w:rsid w:val="4F347E44"/>
    <w:rsid w:val="5A512D48"/>
    <w:rsid w:val="5ABF016F"/>
    <w:rsid w:val="5C665774"/>
    <w:rsid w:val="606E52D7"/>
    <w:rsid w:val="63DF5BD1"/>
    <w:rsid w:val="6425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keepNext/>
      <w:keepLines/>
      <w:spacing w:before="280" w:after="290" w:line="376" w:lineRule="auto"/>
      <w:ind w:firstLine="250" w:firstLineChars="250"/>
      <w:outlineLvl w:val="3"/>
    </w:pPr>
    <w:rPr>
      <w:rFonts w:ascii="Cambria" w:hAnsi="Cambria" w:cs="Cambria"/>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2023-08-18T07:55:00Z</dcterms:created>
  <dc:creator>佳佳</dc:creator>
  <cp:lastModifiedBy>/(ㄒoㄒ)/~~</cp:lastModifiedBy>
  <dcterms:modified xsi:type="dcterms:W3CDTF">2023-08-29T08:02:22Z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9583FEB9045C437986C7BAD3CDD37248_13</vt:lpwstr>
  </property>
</Properties>
</file>